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28"/>
        <w:tblW w:w="0" w:type="auto"/>
        <w:tblLook w:val="04A0" w:firstRow="1" w:lastRow="0" w:firstColumn="1" w:lastColumn="0" w:noHBand="0" w:noVBand="1"/>
      </w:tblPr>
      <w:tblGrid>
        <w:gridCol w:w="9435"/>
      </w:tblGrid>
      <w:tr w:rsidR="003C7105" w:rsidTr="00A9667C">
        <w:trPr>
          <w:trHeight w:val="2047"/>
        </w:trPr>
        <w:tc>
          <w:tcPr>
            <w:tcW w:w="9435" w:type="dxa"/>
            <w:shd w:val="clear" w:color="auto" w:fill="EEECE1" w:themeFill="background2"/>
          </w:tcPr>
          <w:p w:rsidR="003C7105" w:rsidRDefault="003C7105" w:rsidP="00A9667C">
            <w:r>
              <w:t>С каждым годом в гимназии совершенствуется материально-</w:t>
            </w:r>
            <w:r>
              <w:t xml:space="preserve">техническая база. </w:t>
            </w:r>
          </w:p>
          <w:p w:rsidR="003C7105" w:rsidRPr="00AF5644" w:rsidRDefault="003C7105" w:rsidP="00A9667C">
            <w:r>
              <w:t>Гимназия  занимает 2 здания, расположенны</w:t>
            </w:r>
            <w:r>
              <w:t>е по адресу –</w:t>
            </w:r>
            <w:r>
              <w:t xml:space="preserve"> корпус 1 ул. Маяковского д. 9</w:t>
            </w:r>
            <w:r w:rsidRPr="00AF5644">
              <w:t>/16 (5-11</w:t>
            </w:r>
            <w:r>
              <w:t xml:space="preserve"> классы)</w:t>
            </w:r>
            <w:proofErr w:type="gramStart"/>
            <w:r w:rsidRPr="00AF5644">
              <w:t xml:space="preserve"> ;</w:t>
            </w:r>
            <w:proofErr w:type="gramEnd"/>
            <w:r>
              <w:t xml:space="preserve"> корпус 2 ул. Маяковского д.26 ( нач. школа)</w:t>
            </w:r>
          </w:p>
          <w:p w:rsidR="003C7105" w:rsidRDefault="003C7105" w:rsidP="00A9667C">
            <w:r>
              <w:t xml:space="preserve">В гимназии 76 кабинетов, оснащенные всем необходимым </w:t>
            </w:r>
            <w:r>
              <w:t>для осуществления образовательного процесса.</w:t>
            </w:r>
          </w:p>
        </w:tc>
      </w:tr>
      <w:tr w:rsidR="003C7105" w:rsidTr="00A9667C">
        <w:trPr>
          <w:trHeight w:val="1238"/>
        </w:trPr>
        <w:tc>
          <w:tcPr>
            <w:tcW w:w="9435" w:type="dxa"/>
            <w:shd w:val="clear" w:color="auto" w:fill="EAF1DD" w:themeFill="accent3" w:themeFillTint="33"/>
          </w:tcPr>
          <w:p w:rsidR="003C7105" w:rsidRDefault="003C7105" w:rsidP="00A9667C">
            <w:pPr>
              <w:tabs>
                <w:tab w:val="left" w:pos="1385"/>
              </w:tabs>
            </w:pPr>
            <w:r>
              <w:t>В библиотеке и админи</w:t>
            </w:r>
            <w:r>
              <w:t>страция</w:t>
            </w:r>
            <w:proofErr w:type="gramStart"/>
            <w:r>
              <w:t xml:space="preserve"> ,</w:t>
            </w:r>
            <w:proofErr w:type="gramEnd"/>
            <w:r>
              <w:t xml:space="preserve"> и ученики, и учителя </w:t>
            </w:r>
            <w:r>
              <w:t>могут найти литературу на любой вкус. В библиотеке более   18 т</w:t>
            </w:r>
            <w:r>
              <w:t xml:space="preserve">ысячами книг художественной  и </w:t>
            </w:r>
            <w:r>
              <w:t>методической литера</w:t>
            </w:r>
            <w:r>
              <w:t xml:space="preserve">туры, </w:t>
            </w:r>
          </w:p>
          <w:p w:rsidR="003C7105" w:rsidRDefault="003C7105" w:rsidP="00A9667C">
            <w:r>
              <w:t>большое  колич</w:t>
            </w:r>
            <w:r>
              <w:t>ество периодики, разнообразные мультимедийные  диски.</w:t>
            </w:r>
          </w:p>
        </w:tc>
      </w:tr>
      <w:tr w:rsidR="003C7105" w:rsidTr="00A9667C">
        <w:trPr>
          <w:trHeight w:val="1192"/>
        </w:trPr>
        <w:tc>
          <w:tcPr>
            <w:tcW w:w="9435" w:type="dxa"/>
            <w:shd w:val="clear" w:color="auto" w:fill="C6D9F1" w:themeFill="text2" w:themeFillTint="33"/>
          </w:tcPr>
          <w:p w:rsidR="003C7105" w:rsidRDefault="003C7105" w:rsidP="00A9667C">
            <w:r>
              <w:t>В гимназии</w:t>
            </w:r>
            <w:r>
              <w:t xml:space="preserve"> имеется два сп</w:t>
            </w:r>
            <w:r>
              <w:t>ортивных зала и спортивная площадка</w:t>
            </w:r>
            <w:r>
              <w:t xml:space="preserve">, закуплен  новый </w:t>
            </w:r>
          </w:p>
          <w:p w:rsidR="003C7105" w:rsidRDefault="003C7105" w:rsidP="00A9667C">
            <w:r>
              <w:t>спортивный</w:t>
            </w:r>
            <w:r>
              <w:t xml:space="preserve"> инвентарь</w:t>
            </w:r>
            <w:proofErr w:type="gramStart"/>
            <w:r>
              <w:t>.</w:t>
            </w:r>
            <w:proofErr w:type="gramEnd"/>
            <w:r>
              <w:t xml:space="preserve"> Г</w:t>
            </w:r>
            <w:r>
              <w:t xml:space="preserve">руппы продленного дня гуляют и веселятся на детской спортивной </w:t>
            </w:r>
          </w:p>
          <w:p w:rsidR="003C7105" w:rsidRDefault="003C7105" w:rsidP="00A9667C">
            <w:r>
              <w:t>площадке.</w:t>
            </w:r>
          </w:p>
        </w:tc>
      </w:tr>
      <w:tr w:rsidR="003C7105" w:rsidTr="00A9667C">
        <w:trPr>
          <w:trHeight w:val="1736"/>
        </w:trPr>
        <w:tc>
          <w:tcPr>
            <w:tcW w:w="9435" w:type="dxa"/>
            <w:shd w:val="clear" w:color="auto" w:fill="FDE9D9" w:themeFill="accent6" w:themeFillTint="33"/>
          </w:tcPr>
          <w:p w:rsidR="003C7105" w:rsidRDefault="003C7105" w:rsidP="00A9667C">
            <w:r>
              <w:t xml:space="preserve">Актовый зал всегда торжественно встречает участников конкурсов и дебатов, собраний </w:t>
            </w:r>
          </w:p>
          <w:p w:rsidR="003C7105" w:rsidRDefault="003C7105" w:rsidP="00A9667C">
            <w:r>
              <w:t xml:space="preserve">и игр. Традиционно здесь проводятся праздники последнего звонка, прием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C7105" w:rsidRDefault="003C7105" w:rsidP="00A9667C">
            <w:r>
              <w:t>первоклассники, итоговые педагогические советы</w:t>
            </w:r>
            <w:r>
              <w:t xml:space="preserve"> и традиционные праздники гимназии.</w:t>
            </w:r>
          </w:p>
        </w:tc>
      </w:tr>
      <w:tr w:rsidR="003C7105" w:rsidTr="00A9667C">
        <w:trPr>
          <w:trHeight w:val="2327"/>
        </w:trPr>
        <w:tc>
          <w:tcPr>
            <w:tcW w:w="9435" w:type="dxa"/>
            <w:shd w:val="clear" w:color="auto" w:fill="F2DBDB" w:themeFill="accent2" w:themeFillTint="33"/>
          </w:tcPr>
          <w:p w:rsidR="003C7105" w:rsidRDefault="003C7105" w:rsidP="00A9667C">
            <w:r>
              <w:t>В двух компьютерных классах 26 компью</w:t>
            </w:r>
            <w:r>
              <w:t>теров. В настоящее время в гимназии</w:t>
            </w:r>
            <w:r>
              <w:t xml:space="preserve">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C7105" w:rsidRDefault="003C7105" w:rsidP="00A9667C">
            <w:proofErr w:type="gramStart"/>
            <w:r>
              <w:t>кабинетах</w:t>
            </w:r>
            <w:proofErr w:type="gramEnd"/>
            <w:r>
              <w:t xml:space="preserve"> администрации, учителей-предметников и компьютерных классах </w:t>
            </w:r>
          </w:p>
          <w:p w:rsidR="003C7105" w:rsidRDefault="003C7105" w:rsidP="00A9667C">
            <w:r>
              <w:t>насчитывается 54 компьютера, 6</w:t>
            </w:r>
            <w:r>
              <w:t xml:space="preserve"> мультимедийных досо</w:t>
            </w:r>
            <w:r>
              <w:t xml:space="preserve">к. Почти все компьютеры в гимназии </w:t>
            </w:r>
            <w:r>
              <w:t>подключены к локальной сети и имеют выход в Интернет.</w:t>
            </w:r>
          </w:p>
        </w:tc>
      </w:tr>
      <w:tr w:rsidR="003C7105" w:rsidTr="00A9667C">
        <w:trPr>
          <w:trHeight w:val="1165"/>
        </w:trPr>
        <w:tc>
          <w:tcPr>
            <w:tcW w:w="9435" w:type="dxa"/>
            <w:shd w:val="clear" w:color="auto" w:fill="EAF1DD" w:themeFill="accent3" w:themeFillTint="33"/>
          </w:tcPr>
          <w:p w:rsidR="003C7105" w:rsidRDefault="003C7105" w:rsidP="00A9667C">
            <w:r>
              <w:t xml:space="preserve">В просторной и уютной   </w:t>
            </w:r>
            <w:r>
              <w:t>столово</w:t>
            </w:r>
            <w:r>
              <w:t xml:space="preserve">й организовано горячее питание </w:t>
            </w:r>
            <w:r>
              <w:t>дете</w:t>
            </w:r>
            <w:r>
              <w:t>й</w:t>
            </w:r>
            <w:proofErr w:type="gramStart"/>
            <w:r>
              <w:t xml:space="preserve"> .</w:t>
            </w:r>
            <w:proofErr w:type="gramEnd"/>
            <w:r>
              <w:t xml:space="preserve">Здесь же имеется и  буфет с </w:t>
            </w:r>
            <w:r>
              <w:t>разнообразным ассортиментом</w:t>
            </w:r>
          </w:p>
          <w:p w:rsidR="003C7105" w:rsidRPr="003C7105" w:rsidRDefault="003C7105" w:rsidP="00A9667C">
            <w:pPr>
              <w:jc w:val="right"/>
            </w:pPr>
          </w:p>
        </w:tc>
      </w:tr>
      <w:tr w:rsidR="003C7105" w:rsidTr="00A9667C">
        <w:trPr>
          <w:trHeight w:val="1165"/>
        </w:trPr>
        <w:tc>
          <w:tcPr>
            <w:tcW w:w="9435" w:type="dxa"/>
            <w:shd w:val="clear" w:color="auto" w:fill="DBE5F1" w:themeFill="accent1" w:themeFillTint="33"/>
          </w:tcPr>
          <w:p w:rsidR="003C7105" w:rsidRPr="003C7105" w:rsidRDefault="003C7105" w:rsidP="00A9667C">
            <w:r>
              <w:t xml:space="preserve">В каждом корпусе гимназии  есть медицинские кабинеты со всеми необходимыми лекарственными препаратами.  </w:t>
            </w:r>
            <w:r w:rsidRPr="003C7105">
              <w:t>Кабинет</w:t>
            </w:r>
            <w:r>
              <w:t xml:space="preserve">  в первом корпусе</w:t>
            </w:r>
            <w:r w:rsidRPr="003C7105">
              <w:t xml:space="preserve"> размещен в двух комнатах так, что когда входишь, видишь только уютную приемную, а все предметы и запахи, связанные с медицинскими действиями, нахо</w:t>
            </w:r>
            <w:r>
              <w:t xml:space="preserve">дятся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3C7105">
              <w:t xml:space="preserve"> процедурной.</w:t>
            </w:r>
          </w:p>
        </w:tc>
      </w:tr>
    </w:tbl>
    <w:p w:rsidR="008919D1" w:rsidRDefault="008919D1">
      <w:bookmarkStart w:id="0" w:name="_GoBack"/>
      <w:bookmarkEnd w:id="0"/>
    </w:p>
    <w:sectPr w:rsidR="0089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4"/>
    <w:rsid w:val="000014F6"/>
    <w:rsid w:val="00012226"/>
    <w:rsid w:val="000329F7"/>
    <w:rsid w:val="000427A4"/>
    <w:rsid w:val="000B02A4"/>
    <w:rsid w:val="000C5E6E"/>
    <w:rsid w:val="000D1D05"/>
    <w:rsid w:val="000D4763"/>
    <w:rsid w:val="000D5527"/>
    <w:rsid w:val="000F4728"/>
    <w:rsid w:val="001033E9"/>
    <w:rsid w:val="001125A4"/>
    <w:rsid w:val="00121C32"/>
    <w:rsid w:val="00177BCA"/>
    <w:rsid w:val="0018051E"/>
    <w:rsid w:val="001851D7"/>
    <w:rsid w:val="00193A43"/>
    <w:rsid w:val="001B25DC"/>
    <w:rsid w:val="001B3792"/>
    <w:rsid w:val="001C1084"/>
    <w:rsid w:val="001C6FE4"/>
    <w:rsid w:val="001D3627"/>
    <w:rsid w:val="001F041B"/>
    <w:rsid w:val="001F5508"/>
    <w:rsid w:val="00206E70"/>
    <w:rsid w:val="00233C86"/>
    <w:rsid w:val="00251A36"/>
    <w:rsid w:val="00266748"/>
    <w:rsid w:val="00274BA1"/>
    <w:rsid w:val="00285594"/>
    <w:rsid w:val="002B6839"/>
    <w:rsid w:val="002C5D02"/>
    <w:rsid w:val="00325C58"/>
    <w:rsid w:val="00333674"/>
    <w:rsid w:val="00353ECA"/>
    <w:rsid w:val="003563CF"/>
    <w:rsid w:val="003C7105"/>
    <w:rsid w:val="003F4BD2"/>
    <w:rsid w:val="004069B8"/>
    <w:rsid w:val="00415E6A"/>
    <w:rsid w:val="00416F3E"/>
    <w:rsid w:val="0043166C"/>
    <w:rsid w:val="00460942"/>
    <w:rsid w:val="004A181B"/>
    <w:rsid w:val="004D6A9E"/>
    <w:rsid w:val="004E472A"/>
    <w:rsid w:val="004E7284"/>
    <w:rsid w:val="005036A2"/>
    <w:rsid w:val="005201D2"/>
    <w:rsid w:val="00524CD1"/>
    <w:rsid w:val="00545330"/>
    <w:rsid w:val="00553076"/>
    <w:rsid w:val="005707E2"/>
    <w:rsid w:val="0058642C"/>
    <w:rsid w:val="005D7162"/>
    <w:rsid w:val="005F4FED"/>
    <w:rsid w:val="005F5592"/>
    <w:rsid w:val="006065F0"/>
    <w:rsid w:val="006144CB"/>
    <w:rsid w:val="00616CBC"/>
    <w:rsid w:val="006261BC"/>
    <w:rsid w:val="0064412F"/>
    <w:rsid w:val="00695C7C"/>
    <w:rsid w:val="006A2151"/>
    <w:rsid w:val="006B774F"/>
    <w:rsid w:val="006C4992"/>
    <w:rsid w:val="006E522A"/>
    <w:rsid w:val="00723CB3"/>
    <w:rsid w:val="00750043"/>
    <w:rsid w:val="007540AB"/>
    <w:rsid w:val="007629DB"/>
    <w:rsid w:val="00795636"/>
    <w:rsid w:val="007C414F"/>
    <w:rsid w:val="007E5DC4"/>
    <w:rsid w:val="007F188D"/>
    <w:rsid w:val="007F63A1"/>
    <w:rsid w:val="008002B4"/>
    <w:rsid w:val="00810F5A"/>
    <w:rsid w:val="008278FF"/>
    <w:rsid w:val="0083073A"/>
    <w:rsid w:val="0086410D"/>
    <w:rsid w:val="008857C7"/>
    <w:rsid w:val="008919D1"/>
    <w:rsid w:val="00891F00"/>
    <w:rsid w:val="008D07F4"/>
    <w:rsid w:val="008D098F"/>
    <w:rsid w:val="008D63AC"/>
    <w:rsid w:val="008F6CFE"/>
    <w:rsid w:val="008F77F2"/>
    <w:rsid w:val="00903CBC"/>
    <w:rsid w:val="0090526D"/>
    <w:rsid w:val="009106B9"/>
    <w:rsid w:val="009334AA"/>
    <w:rsid w:val="00951E74"/>
    <w:rsid w:val="0095572D"/>
    <w:rsid w:val="009628AE"/>
    <w:rsid w:val="0097244F"/>
    <w:rsid w:val="00981FA6"/>
    <w:rsid w:val="00986698"/>
    <w:rsid w:val="00987231"/>
    <w:rsid w:val="00990655"/>
    <w:rsid w:val="009A5CB1"/>
    <w:rsid w:val="009A7EC7"/>
    <w:rsid w:val="009B505D"/>
    <w:rsid w:val="009C29DA"/>
    <w:rsid w:val="009C391A"/>
    <w:rsid w:val="00A30FED"/>
    <w:rsid w:val="00A4170C"/>
    <w:rsid w:val="00A875CB"/>
    <w:rsid w:val="00A9667C"/>
    <w:rsid w:val="00A96D1D"/>
    <w:rsid w:val="00AA5235"/>
    <w:rsid w:val="00AB28AF"/>
    <w:rsid w:val="00AB365F"/>
    <w:rsid w:val="00AB6DC6"/>
    <w:rsid w:val="00AC7966"/>
    <w:rsid w:val="00AD66E1"/>
    <w:rsid w:val="00AF5644"/>
    <w:rsid w:val="00AF6725"/>
    <w:rsid w:val="00B00125"/>
    <w:rsid w:val="00B05AE9"/>
    <w:rsid w:val="00B05FFB"/>
    <w:rsid w:val="00B32653"/>
    <w:rsid w:val="00B35B9A"/>
    <w:rsid w:val="00B66334"/>
    <w:rsid w:val="00B8747F"/>
    <w:rsid w:val="00BD6C61"/>
    <w:rsid w:val="00BE2E9E"/>
    <w:rsid w:val="00BE5EB5"/>
    <w:rsid w:val="00C24044"/>
    <w:rsid w:val="00C303AF"/>
    <w:rsid w:val="00C63559"/>
    <w:rsid w:val="00C66F41"/>
    <w:rsid w:val="00C73E07"/>
    <w:rsid w:val="00C74E13"/>
    <w:rsid w:val="00CA1594"/>
    <w:rsid w:val="00CB5CCB"/>
    <w:rsid w:val="00CC0B42"/>
    <w:rsid w:val="00CC67AF"/>
    <w:rsid w:val="00D01344"/>
    <w:rsid w:val="00D12AD1"/>
    <w:rsid w:val="00D34EF2"/>
    <w:rsid w:val="00D378A2"/>
    <w:rsid w:val="00D61A4C"/>
    <w:rsid w:val="00D774FA"/>
    <w:rsid w:val="00D779CA"/>
    <w:rsid w:val="00D859A4"/>
    <w:rsid w:val="00D879FF"/>
    <w:rsid w:val="00D97596"/>
    <w:rsid w:val="00DB1855"/>
    <w:rsid w:val="00DB621D"/>
    <w:rsid w:val="00DB7CC5"/>
    <w:rsid w:val="00DC3BE1"/>
    <w:rsid w:val="00DF4B0E"/>
    <w:rsid w:val="00E2117B"/>
    <w:rsid w:val="00E572AA"/>
    <w:rsid w:val="00E65869"/>
    <w:rsid w:val="00E83B85"/>
    <w:rsid w:val="00E9213C"/>
    <w:rsid w:val="00E97AD6"/>
    <w:rsid w:val="00EA04A2"/>
    <w:rsid w:val="00EA0FB5"/>
    <w:rsid w:val="00EC330E"/>
    <w:rsid w:val="00ED63F2"/>
    <w:rsid w:val="00ED79D1"/>
    <w:rsid w:val="00EE4722"/>
    <w:rsid w:val="00EE7EA5"/>
    <w:rsid w:val="00EF1FD6"/>
    <w:rsid w:val="00F16C19"/>
    <w:rsid w:val="00F21D3B"/>
    <w:rsid w:val="00F3760A"/>
    <w:rsid w:val="00F40C7E"/>
    <w:rsid w:val="00F72051"/>
    <w:rsid w:val="00FA1C6C"/>
    <w:rsid w:val="00FA330C"/>
    <w:rsid w:val="00FB55D6"/>
    <w:rsid w:val="00FD300C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2013-01-28T20:26:00Z</dcterms:created>
  <dcterms:modified xsi:type="dcterms:W3CDTF">2013-01-28T20:26:00Z</dcterms:modified>
</cp:coreProperties>
</file>